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sz w:val="28"/>
          <w:rtl w:val="0"/>
        </w:rPr>
        <w:t xml:space="preserve">News Literacy Lesson/Activity Title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sz w:val="24"/>
          <w:rtl w:val="0"/>
        </w:rPr>
        <w:t xml:space="preserve">Written By: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sz w:val="24"/>
          <w:rtl w:val="0"/>
        </w:rPr>
        <w:t xml:space="preserve">When/Where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Objective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News literacy terms to be incorporated: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Introducing the Lesson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Talking Points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32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Strategy for the lesson: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Attachments, materials, and Sources</w:t>
      </w:r>
      <w:r w:rsidDel="00000000" w:rsidR="00000000" w:rsidRPr="00000000">
        <w:rPr>
          <w:rtl w:val="0"/>
        </w:rPr>
      </w:r>
    </w:p>
    <w:sectPr>
      <w:headerReference r:id="rId5" w:type="default"/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eader" Target="header1.xml"/></Relationships>
</file>